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D053" w14:textId="77777777" w:rsidR="000B49C7" w:rsidRPr="000B49C7" w:rsidRDefault="000B49C7" w:rsidP="000B49C7">
      <w:pPr>
        <w:adjustRightInd w:val="0"/>
        <w:snapToGrid w:val="0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  <w:r w:rsidRPr="000B49C7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</w:rPr>
        <w:t>日常点検表（例）</w:t>
      </w:r>
    </w:p>
    <w:p w14:paraId="397BCE3A" w14:textId="77777777" w:rsidR="000B49C7" w:rsidRPr="000B49C7" w:rsidRDefault="000B49C7" w:rsidP="000B49C7">
      <w:pPr>
        <w:adjustRightInd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b/>
          <w:kern w:val="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b/>
          <w:noProof/>
          <w:kern w:val="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12AF5" wp14:editId="37F9E6ED">
                <wp:simplePos x="0" y="0"/>
                <wp:positionH relativeFrom="column">
                  <wp:posOffset>5614035</wp:posOffset>
                </wp:positionH>
                <wp:positionV relativeFrom="paragraph">
                  <wp:posOffset>62865</wp:posOffset>
                </wp:positionV>
                <wp:extent cx="609600" cy="3240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E7666" id="正方形/長方形 3" o:spid="_x0000_s1026" style="position:absolute;left:0;text-align:left;margin-left:442.05pt;margin-top:4.95pt;width:4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" strokeweight="1.5pt">
                <v:textbox inset="5.85pt,.7pt,5.85pt,.7pt"/>
              </v:rect>
            </w:pict>
          </mc:Fallback>
        </mc:AlternateContent>
      </w:r>
    </w:p>
    <w:p w14:paraId="5DA36B3F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b/>
          <w:spacing w:val="32"/>
          <w:kern w:val="0"/>
          <w:szCs w:val="20"/>
          <w:u w:val="single"/>
          <w:fitText w:val="2134" w:id="-1137980158"/>
        </w:rPr>
        <w:t>登録番号又は車</w:t>
      </w:r>
      <w:r w:rsidRPr="000B49C7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  <w:fitText w:val="2134" w:id="-1137980158"/>
        </w:rPr>
        <w:t>番</w:t>
      </w:r>
      <w:r w:rsidRPr="000B49C7">
        <w:rPr>
          <w:rFonts w:ascii="ＭＳ ゴシック" w:eastAsia="ＭＳ ゴシック" w:hAnsi="ＭＳ ゴシック" w:cs="Times New Roman" w:hint="eastAsia"/>
          <w:kern w:val="0"/>
          <w:szCs w:val="20"/>
          <w:u w:val="single"/>
        </w:rPr>
        <w:t xml:space="preserve">　　　　　　　　　　　　　</w:t>
      </w:r>
      <w:r w:rsidRPr="000B49C7">
        <w:rPr>
          <w:rFonts w:ascii="ＭＳ ゴシック" w:eastAsia="ＭＳ ゴシック" w:hAnsi="ＭＳ ゴシック" w:cs="Times New Roman" w:hint="eastAsia"/>
          <w:kern w:val="0"/>
          <w:szCs w:val="20"/>
        </w:rPr>
        <w:t xml:space="preserve">　　　　　</w:t>
      </w:r>
      <w:r w:rsidRPr="000B49C7">
        <w:rPr>
          <w:rFonts w:ascii="ＭＳ ゴシック" w:eastAsia="ＭＳ ゴシック" w:hAnsi="ＭＳ ゴシック" w:cs="Times New Roman" w:hint="eastAsia"/>
          <w:b/>
          <w:kern w:val="0"/>
          <w:szCs w:val="20"/>
        </w:rPr>
        <w:t>運行管理者（補助者）確認欄</w:t>
      </w:r>
    </w:p>
    <w:p w14:paraId="61564A78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0B49C7">
        <w:rPr>
          <w:rFonts w:ascii="ＭＳ ゴシック" w:eastAsia="ＭＳ ゴシック" w:hAnsi="ＭＳ ゴシック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CD78F" wp14:editId="32864B0A">
                <wp:simplePos x="0" y="0"/>
                <wp:positionH relativeFrom="column">
                  <wp:posOffset>5614035</wp:posOffset>
                </wp:positionH>
                <wp:positionV relativeFrom="paragraph">
                  <wp:posOffset>106045</wp:posOffset>
                </wp:positionV>
                <wp:extent cx="609600" cy="3240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F1C9C" id="正方形/長方形 2" o:spid="_x0000_s1026" style="position:absolute;left:0;text-align:left;margin-left:442.05pt;margin-top:8.35pt;width:4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" strokeweight="1.5pt">
                <v:textbox inset="5.85pt,.7pt,5.85pt,.7pt"/>
              </v:rect>
            </w:pict>
          </mc:Fallback>
        </mc:AlternateContent>
      </w:r>
    </w:p>
    <w:p w14:paraId="4673BDBA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t>点検実施者（運転者）名</w:t>
      </w:r>
      <w:r w:rsidRPr="000B49C7">
        <w:rPr>
          <w:rFonts w:ascii="ＭＳ ゴシック" w:eastAsia="ＭＳ ゴシック" w:hAnsi="ＭＳ ゴシック" w:cs="Times New Roman" w:hint="eastAsia"/>
          <w:kern w:val="0"/>
          <w:szCs w:val="20"/>
          <w:u w:val="single"/>
        </w:rPr>
        <w:t xml:space="preserve">　　　　　　　　　　　　</w:t>
      </w:r>
      <w:r w:rsidRPr="000B49C7">
        <w:rPr>
          <w:rFonts w:ascii="ＭＳ ゴシック" w:eastAsia="ＭＳ ゴシック" w:hAnsi="ＭＳ ゴシック" w:cs="Times New Roman" w:hint="eastAsia"/>
          <w:kern w:val="0"/>
          <w:szCs w:val="20"/>
        </w:rPr>
        <w:t xml:space="preserve">　　　　　</w:t>
      </w:r>
      <w:r w:rsidRPr="000B49C7">
        <w:rPr>
          <w:rFonts w:ascii="ＭＳ ゴシック" w:eastAsia="ＭＳ ゴシック" w:hAnsi="ＭＳ ゴシック" w:cs="Times New Roman" w:hint="eastAsia"/>
          <w:b/>
          <w:kern w:val="0"/>
          <w:szCs w:val="20"/>
        </w:rPr>
        <w:t>整備管理者（補助者）確認欄</w:t>
      </w:r>
    </w:p>
    <w:p w14:paraId="61426422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</w:p>
    <w:p w14:paraId="4B0844D7" w14:textId="77777777" w:rsidR="000B49C7" w:rsidRPr="000B49C7" w:rsidRDefault="000B49C7" w:rsidP="000B49C7">
      <w:pPr>
        <w:adjustRightInd w:val="0"/>
        <w:snapToGrid w:val="0"/>
        <w:jc w:val="right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kern w:val="0"/>
          <w:szCs w:val="20"/>
        </w:rPr>
        <w:t>実施日　令和　　　　年　　　　月　　　　日</w:t>
      </w:r>
    </w:p>
    <w:tbl>
      <w:tblPr>
        <w:tblW w:w="9868" w:type="dxa"/>
        <w:tblLayout w:type="fixed"/>
        <w:tblLook w:val="04A0" w:firstRow="1" w:lastRow="0" w:firstColumn="1" w:lastColumn="0" w:noHBand="0" w:noVBand="1"/>
      </w:tblPr>
      <w:tblGrid>
        <w:gridCol w:w="444"/>
        <w:gridCol w:w="373"/>
        <w:gridCol w:w="2004"/>
        <w:gridCol w:w="1263"/>
        <w:gridCol w:w="397"/>
        <w:gridCol w:w="2715"/>
        <w:gridCol w:w="2149"/>
        <w:gridCol w:w="523"/>
      </w:tblGrid>
      <w:tr w:rsidR="000B49C7" w:rsidRPr="000B49C7" w14:paraId="76B3F7CA" w14:textId="77777777" w:rsidTr="001575B9">
        <w:trPr>
          <w:trHeight w:val="49"/>
        </w:trPr>
        <w:tc>
          <w:tcPr>
            <w:tcW w:w="40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45D9CE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53"/>
                <w:kern w:val="0"/>
                <w:szCs w:val="20"/>
                <w:fitText w:val="1158" w:id="-1137980157"/>
              </w:rPr>
              <w:t>点検箇</w:t>
            </w: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Cs w:val="20"/>
                <w:fitText w:val="1158" w:id="-1137980157"/>
              </w:rPr>
              <w:t>所</w:t>
            </w:r>
          </w:p>
        </w:tc>
        <w:tc>
          <w:tcPr>
            <w:tcW w:w="31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C16450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53"/>
                <w:kern w:val="0"/>
                <w:szCs w:val="20"/>
                <w:fitText w:val="1158" w:id="-1137980156"/>
              </w:rPr>
              <w:t>点検項</w:t>
            </w: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  <w:fitText w:val="1158" w:id="-1137980156"/>
              </w:rPr>
              <w:t>目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F323EE9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53"/>
                <w:kern w:val="0"/>
                <w:szCs w:val="20"/>
                <w:fitText w:val="1158" w:id="-1137980155"/>
              </w:rPr>
              <w:t>点検結</w:t>
            </w: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Cs w:val="20"/>
                <w:fitText w:val="1158" w:id="-1137980155"/>
              </w:rPr>
              <w:t>果</w:t>
            </w:r>
          </w:p>
          <w:p w14:paraId="35A42F36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（〇・×）</w:t>
            </w:r>
          </w:p>
        </w:tc>
      </w:tr>
      <w:tr w:rsidR="000B49C7" w:rsidRPr="000B49C7" w14:paraId="5ED8993C" w14:textId="77777777" w:rsidTr="001575B9">
        <w:trPr>
          <w:trHeight w:val="50"/>
        </w:trPr>
        <w:tc>
          <w:tcPr>
            <w:tcW w:w="444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71360407" w14:textId="77777777" w:rsidR="000B49C7" w:rsidRPr="000B49C7" w:rsidRDefault="000B49C7" w:rsidP="000B49C7">
            <w:pPr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運転席での点検</w:t>
            </w:r>
          </w:p>
        </w:tc>
        <w:tc>
          <w:tcPr>
            <w:tcW w:w="37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045864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DA79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ブレーキ･ペダル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52219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0903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踏みしろ、ブレーキの効き</w:t>
            </w:r>
          </w:p>
        </w:tc>
        <w:tc>
          <w:tcPr>
            <w:tcW w:w="2149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D523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踏みしろ</w:t>
            </w:r>
          </w:p>
        </w:tc>
        <w:tc>
          <w:tcPr>
            <w:tcW w:w="52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D42984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1F5F79EF" w14:textId="77777777" w:rsidTr="001575B9">
        <w:trPr>
          <w:trHeight w:val="70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67B6A8A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7B2FE8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A9AE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5ED1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6067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14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EA87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ブレーキの効き</w:t>
            </w:r>
          </w:p>
        </w:tc>
        <w:tc>
          <w:tcPr>
            <w:tcW w:w="5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F0FD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4A139C57" w14:textId="77777777" w:rsidTr="001575B9">
        <w:trPr>
          <w:trHeight w:val="70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2CD57C99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519CAF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BD68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駐車ブレーキ・レバー</w:t>
            </w:r>
          </w:p>
          <w:p w14:paraId="24B18B0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（パーキング・ブレーキ・レバー）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F55C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B4D2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引きしろ（踏みしろ）</w:t>
            </w:r>
          </w:p>
        </w:tc>
        <w:tc>
          <w:tcPr>
            <w:tcW w:w="26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C7791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5BB57E3A" w14:textId="77777777" w:rsidTr="001575B9">
        <w:trPr>
          <w:trHeight w:val="70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6D6184F4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1366C3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16ED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原動機（エンジン）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65FC2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854E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かかり具合、異音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8320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かかり具合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B0C235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4BBAEF85" w14:textId="77777777" w:rsidTr="001575B9">
        <w:trPr>
          <w:trHeight w:val="70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5CB84FEF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DF6E0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BB83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7C58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12C2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14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92EE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異音</w:t>
            </w:r>
          </w:p>
        </w:tc>
        <w:tc>
          <w:tcPr>
            <w:tcW w:w="5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8F7CF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236D7F94" w14:textId="77777777" w:rsidTr="001575B9">
        <w:trPr>
          <w:trHeight w:val="34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5D8393A9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BC4AC2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C8A3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F2F1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EF17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低速、加速の状態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1D677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53DC0632" w14:textId="77777777" w:rsidTr="001575B9">
        <w:trPr>
          <w:trHeight w:val="355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AC41D6B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0A964BF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AA2D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ウィンド・ウォッシャ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504F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B634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噴射状態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D3AF7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3FAD4B0D" w14:textId="77777777" w:rsidTr="001575B9">
        <w:trPr>
          <w:trHeight w:val="327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AE69EA8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C615B7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F96AF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ワイパー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4B45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6E4F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拭き取りの状況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B9C06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AB215E3" w14:textId="77777777" w:rsidTr="001575B9">
        <w:trPr>
          <w:trHeight w:val="34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76250663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5730DE9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○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9668F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空気圧力計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374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60CB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空気圧力の上がり具合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1B10D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0A6F9CFE" w14:textId="77777777" w:rsidTr="001575B9">
        <w:trPr>
          <w:trHeight w:val="355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4CFEA152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5F7FAA4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○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4E17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ブレーキバルブ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3AE42F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090E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排気音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3BFBD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3EE93BA" w14:textId="77777777" w:rsidTr="001575B9">
        <w:trPr>
          <w:trHeight w:val="39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76E672E5" w14:textId="77777777" w:rsidR="000B49C7" w:rsidRPr="000B49C7" w:rsidRDefault="000B49C7" w:rsidP="000B49C7">
            <w:pPr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 w:val="16"/>
                <w:szCs w:val="16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16"/>
              </w:rPr>
              <w:t>エンジン・ルームの点検</w:t>
            </w:r>
          </w:p>
        </w:tc>
        <w:tc>
          <w:tcPr>
            <w:tcW w:w="37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1D2A4FF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06A09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ウィンド・ウォッシャ・タンク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092D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F36F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液量</w:t>
            </w: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B801C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1EB6CB6" w14:textId="77777777" w:rsidTr="001575B9">
        <w:trPr>
          <w:trHeight w:val="383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22A63371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D104D0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8746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ブレーキのリザーバ・タンク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6E30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1035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液量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A4BD0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07E5D5EB" w14:textId="77777777" w:rsidTr="001575B9">
        <w:trPr>
          <w:trHeight w:val="41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6FB66F96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4E3B5D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4E089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バッテリ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6CE4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4197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液量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2A3E2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179589DD" w14:textId="77777777" w:rsidTr="001575B9">
        <w:trPr>
          <w:trHeight w:val="40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174C506C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5B5ED9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98A9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ラジエータなどの冷却装置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65B3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5DB5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リザーバ・タンク内の液量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D7A31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58E8A67A" w14:textId="77777777" w:rsidTr="001575B9">
        <w:trPr>
          <w:trHeight w:val="34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5ED69184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899519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AEEA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潤滑装置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1973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2F51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エンジンオイルの液量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07014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2F640176" w14:textId="77777777" w:rsidTr="001575B9">
        <w:trPr>
          <w:trHeight w:val="28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70476FDB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F9B271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73AA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ファン・ベルト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D1F36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3B56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張り具合、損傷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C581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張り具合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1BCB47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1E0D0042" w14:textId="77777777" w:rsidTr="001575B9">
        <w:trPr>
          <w:trHeight w:val="281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2A98E99B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47469BB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00B4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4E6AAF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F69A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1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20B4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損傷</w:t>
            </w:r>
          </w:p>
        </w:tc>
        <w:tc>
          <w:tcPr>
            <w:tcW w:w="5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A48EF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2AB98592" w14:textId="77777777" w:rsidTr="001575B9">
        <w:trPr>
          <w:trHeight w:val="266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73CFA0BE" w14:textId="77777777" w:rsidR="000B49C7" w:rsidRPr="000B49C7" w:rsidRDefault="000B49C7" w:rsidP="000B49C7">
            <w:pPr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車の周りからの点検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7F567EC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A658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灯火装置（前照灯・車幅灯・尾灯・制動灯・後退灯・番号灯・側方灯・反射器、方向指示器）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2669D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6A5CF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点灯・点滅具合・汚れ・損傷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CE16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点灯・点滅具合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40624A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237B7F72" w14:textId="77777777" w:rsidTr="001575B9">
        <w:trPr>
          <w:trHeight w:val="28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A45F69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122D2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A849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D456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7C9B9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14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F6E0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汚れ</w:t>
            </w:r>
          </w:p>
        </w:tc>
        <w:tc>
          <w:tcPr>
            <w:tcW w:w="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330D58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1AD53A80" w14:textId="77777777" w:rsidTr="001575B9">
        <w:trPr>
          <w:trHeight w:val="227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3D4FA2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C8C82E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7AE1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F7D9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177F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14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6F4E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損傷</w:t>
            </w:r>
          </w:p>
        </w:tc>
        <w:tc>
          <w:tcPr>
            <w:tcW w:w="5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1EED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0AA17D7F" w14:textId="77777777" w:rsidTr="001575B9">
        <w:trPr>
          <w:trHeight w:val="34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1320C8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818651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A5A4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タイヤ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71D9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790C9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空気圧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A41F6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0EC61398" w14:textId="77777777" w:rsidTr="001575B9">
        <w:trPr>
          <w:trHeight w:val="28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70581FD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FC974F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99BC4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D94D8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F39F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ディスク・ホイールの取付状態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5682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ナットの緩み・脱落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D638A8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16A92DC8" w14:textId="77777777" w:rsidTr="001575B9">
        <w:trPr>
          <w:trHeight w:val="28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FEA6AAF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0BABD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CB4E8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FCC69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A1A34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14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7B91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ボルト付近さび汁</w:t>
            </w:r>
          </w:p>
        </w:tc>
        <w:tc>
          <w:tcPr>
            <w:tcW w:w="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44B452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38972E4B" w14:textId="77777777" w:rsidTr="001575B9">
        <w:trPr>
          <w:trHeight w:val="217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734E1D1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BF91A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430BB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5E5E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1375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14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F007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6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6"/>
              </w:rPr>
              <w:t>ボルト突出不揃い、折損</w:t>
            </w:r>
          </w:p>
        </w:tc>
        <w:tc>
          <w:tcPr>
            <w:tcW w:w="5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7BE899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B2C18F9" w14:textId="77777777" w:rsidTr="001575B9">
        <w:trPr>
          <w:trHeight w:val="266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AD7BEB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BBAF7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48662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83461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510D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亀裂、損傷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CC55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亀裂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665D1B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3855457F" w14:textId="77777777" w:rsidTr="001575B9">
        <w:trPr>
          <w:trHeight w:val="28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5C6F61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CDB2D3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2698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8268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A0C5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14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1C08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損傷</w:t>
            </w:r>
          </w:p>
        </w:tc>
        <w:tc>
          <w:tcPr>
            <w:tcW w:w="5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654D5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37C676F3" w14:textId="77777777" w:rsidTr="001575B9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A57DDC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E3B71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3D61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9A11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62D6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異常な摩耗</w:t>
            </w:r>
          </w:p>
        </w:tc>
        <w:tc>
          <w:tcPr>
            <w:tcW w:w="26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787EE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40F0995" w14:textId="77777777" w:rsidTr="001575B9">
        <w:trPr>
          <w:trHeight w:val="33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3CE18A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4957AD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75E3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5DCA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E3AB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溝の深さ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EA4A5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4B7A1EFD" w14:textId="77777777" w:rsidTr="001575B9">
        <w:trPr>
          <w:trHeight w:val="35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FEF897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378CD5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○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AE7F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エア・タンク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1A24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B7CC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タンク内の凝水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F7362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05283E52" w14:textId="77777777" w:rsidTr="001575B9">
        <w:trPr>
          <w:trHeight w:val="201"/>
        </w:trPr>
        <w:tc>
          <w:tcPr>
            <w:tcW w:w="44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703A61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20722C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○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D4FF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ブレーキ・ペダル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2326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4EB7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ブレーキ･チャンバのロッドのストローク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92D35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27E1B69E" w14:textId="77777777" w:rsidTr="001575B9">
        <w:trPr>
          <w:trHeight w:val="547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73EB913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73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2F2E415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2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CC0E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231A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27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74FD9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ブレーキ･ドラムとライニングとのすき間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F078E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D8458DE" w14:textId="77777777" w:rsidTr="001575B9">
        <w:trPr>
          <w:trHeight w:val="282"/>
        </w:trPr>
        <w:tc>
          <w:tcPr>
            <w:tcW w:w="28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2791AF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前日・前回の運行において異常が認められた箇所</w:t>
            </w:r>
          </w:p>
        </w:tc>
        <w:tc>
          <w:tcPr>
            <w:tcW w:w="43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0CA89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C5D4E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</w:tbl>
    <w:p w14:paraId="59522D31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kern w:val="0"/>
          <w:szCs w:val="20"/>
        </w:rPr>
        <w:t>※印の点検は、当該自動車の走行距離・運行時の状態等から判断した適切な時期に行う事で足りる。</w:t>
      </w:r>
    </w:p>
    <w:p w14:paraId="409C840C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kern w:val="0"/>
          <w:szCs w:val="20"/>
        </w:rPr>
        <w:t>○印の項目は、エア･ブレーキを用いた自動車の点検項目を示す。</w:t>
      </w:r>
    </w:p>
    <w:p w14:paraId="4F8292A1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kern w:val="0"/>
          <w:szCs w:val="20"/>
        </w:rPr>
        <w:t>□印の点検は、車両総重量８トン以上又は乗車定員３０人以上の自動車に限る。</w:t>
      </w:r>
      <w:r w:rsidRPr="000B49C7">
        <w:rPr>
          <w:rFonts w:ascii="ＭＳ ゴシック" w:eastAsia="ＭＳ ゴシック" w:hAnsi="ＭＳ ゴシック" w:cs="Times New Roman"/>
          <w:kern w:val="0"/>
          <w:szCs w:val="20"/>
        </w:rPr>
        <w:br w:type="page"/>
      </w:r>
    </w:p>
    <w:p w14:paraId="5F401542" w14:textId="77777777" w:rsidR="000B49C7" w:rsidRPr="000B49C7" w:rsidRDefault="000B49C7" w:rsidP="000B49C7">
      <w:pPr>
        <w:adjustRightInd w:val="0"/>
        <w:snapToGrid w:val="0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  <w:r w:rsidRPr="000B49C7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</w:rPr>
        <w:lastRenderedPageBreak/>
        <w:t>タイヤ脱着作業管理表（作業要領）(例)</w:t>
      </w:r>
      <w:r w:rsidRPr="000B49C7">
        <w:rPr>
          <w:rFonts w:ascii="ＭＳ ゴシック" w:eastAsia="ＭＳ ゴシック" w:hAnsi="ＭＳ ゴシック" w:cs="Times New Roman" w:hint="eastAsia"/>
          <w:noProof/>
          <w:kern w:val="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97A0D" wp14:editId="51CC2022">
                <wp:simplePos x="0" y="0"/>
                <wp:positionH relativeFrom="column">
                  <wp:posOffset>5318760</wp:posOffset>
                </wp:positionH>
                <wp:positionV relativeFrom="paragraph">
                  <wp:posOffset>67945</wp:posOffset>
                </wp:positionV>
                <wp:extent cx="714375" cy="4000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B095D" id="正方形/長方形 1" o:spid="_x0000_s1026" style="position:absolute;left:0;text-align:left;margin-left:418.8pt;margin-top:5.35pt;width:56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" strokeweight="1.5pt">
                <v:textbox inset="5.85pt,.7pt,5.85pt,.7pt"/>
              </v:rect>
            </w:pict>
          </mc:Fallback>
        </mc:AlternateContent>
      </w:r>
    </w:p>
    <w:p w14:paraId="387C7EF6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b/>
          <w:kern w:val="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b/>
          <w:spacing w:val="17"/>
          <w:kern w:val="0"/>
          <w:szCs w:val="20"/>
          <w:u w:val="single"/>
          <w:fitText w:val="1930" w:id="-1137980154"/>
        </w:rPr>
        <w:t>登録番号又は車</w:t>
      </w:r>
      <w:r w:rsidRPr="000B49C7">
        <w:rPr>
          <w:rFonts w:ascii="ＭＳ ゴシック" w:eastAsia="ＭＳ ゴシック" w:hAnsi="ＭＳ ゴシック" w:cs="Times New Roman" w:hint="eastAsia"/>
          <w:b/>
          <w:spacing w:val="3"/>
          <w:kern w:val="0"/>
          <w:szCs w:val="20"/>
          <w:u w:val="single"/>
          <w:fitText w:val="1930" w:id="-1137980154"/>
        </w:rPr>
        <w:t>番</w:t>
      </w:r>
      <w:r w:rsidRPr="000B49C7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t xml:space="preserve">　　　　　　　　　　　　</w:t>
      </w:r>
      <w:r w:rsidRPr="000B49C7">
        <w:rPr>
          <w:rFonts w:ascii="ＭＳ ゴシック" w:eastAsia="ＭＳ ゴシック" w:hAnsi="ＭＳ ゴシック" w:cs="Times New Roman" w:hint="eastAsia"/>
          <w:b/>
          <w:kern w:val="0"/>
          <w:szCs w:val="20"/>
        </w:rPr>
        <w:t xml:space="preserve">　　　　　　　</w:t>
      </w:r>
      <w:r w:rsidRPr="000B49C7">
        <w:rPr>
          <w:rFonts w:ascii="ＭＳ ゴシック" w:eastAsia="ＭＳ ゴシック" w:hAnsi="ＭＳ ゴシック" w:cs="Times New Roman" w:hint="eastAsia"/>
          <w:b/>
          <w:spacing w:val="22"/>
          <w:kern w:val="0"/>
          <w:sz w:val="24"/>
          <w:szCs w:val="24"/>
          <w:fitText w:val="2240" w:id="-1137980153"/>
        </w:rPr>
        <w:t>整備管理者確認</w:t>
      </w:r>
      <w:r w:rsidRPr="000B49C7">
        <w:rPr>
          <w:rFonts w:ascii="ＭＳ ゴシック" w:eastAsia="ＭＳ ゴシック" w:hAnsi="ＭＳ ゴシック" w:cs="Times New Roman" w:hint="eastAsia"/>
          <w:b/>
          <w:spacing w:val="2"/>
          <w:kern w:val="0"/>
          <w:sz w:val="24"/>
          <w:szCs w:val="24"/>
          <w:fitText w:val="2240" w:id="-1137980153"/>
        </w:rPr>
        <w:t>欄</w:t>
      </w:r>
    </w:p>
    <w:p w14:paraId="1B1F721F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b/>
          <w:kern w:val="0"/>
          <w:sz w:val="16"/>
          <w:szCs w:val="16"/>
          <w:u w:val="single"/>
        </w:rPr>
      </w:pPr>
    </w:p>
    <w:p w14:paraId="2069BF11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b/>
          <w:kern w:val="0"/>
          <w:szCs w:val="20"/>
          <w:u w:val="single"/>
        </w:rPr>
      </w:pPr>
      <w:r w:rsidRPr="000B49C7">
        <w:rPr>
          <w:rFonts w:ascii="ＭＳ ゴシック" w:eastAsia="ＭＳ ゴシック" w:hAnsi="ＭＳ ゴシック" w:cs="Times New Roman" w:hint="eastAsia"/>
          <w:b/>
          <w:spacing w:val="67"/>
          <w:kern w:val="0"/>
          <w:szCs w:val="20"/>
          <w:u w:val="single"/>
          <w:fitText w:val="1930" w:id="-1137980152"/>
        </w:rPr>
        <w:t>作業実施者</w:t>
      </w:r>
      <w:r w:rsidRPr="000B49C7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  <w:fitText w:val="1930" w:id="-1137980152"/>
        </w:rPr>
        <w:t>名</w:t>
      </w:r>
      <w:r w:rsidRPr="000B49C7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t xml:space="preserve">　　　　　　　　　　　　</w:t>
      </w:r>
    </w:p>
    <w:p w14:paraId="13D3C4AC" w14:textId="77777777" w:rsidR="000B49C7" w:rsidRPr="000B49C7" w:rsidRDefault="000B49C7" w:rsidP="000B49C7">
      <w:pPr>
        <w:adjustRightInd w:val="0"/>
        <w:snapToGrid w:val="0"/>
        <w:jc w:val="right"/>
        <w:textAlignment w:val="baseline"/>
        <w:rPr>
          <w:rFonts w:ascii="ＭＳ ゴシック" w:eastAsia="ＭＳ ゴシック" w:hAnsi="ＭＳ ゴシック" w:cs="Times New Roman"/>
          <w:b/>
          <w:kern w:val="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b/>
          <w:kern w:val="0"/>
          <w:szCs w:val="20"/>
        </w:rPr>
        <w:t xml:space="preserve">　　実施日　　令和　　　年　　　月　　　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134"/>
        <w:gridCol w:w="425"/>
        <w:gridCol w:w="5387"/>
        <w:gridCol w:w="236"/>
        <w:gridCol w:w="1039"/>
      </w:tblGrid>
      <w:tr w:rsidR="000B49C7" w:rsidRPr="000B49C7" w14:paraId="7D98D521" w14:textId="77777777" w:rsidTr="001575B9">
        <w:trPr>
          <w:trHeight w:val="50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2CB7A0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53"/>
                <w:kern w:val="0"/>
                <w:szCs w:val="20"/>
                <w:fitText w:val="1158" w:id="-1137980151"/>
              </w:rPr>
              <w:t>実施箇</w:t>
            </w: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Cs w:val="20"/>
                <w:fitText w:val="1158" w:id="-1137980151"/>
              </w:rPr>
              <w:t>所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8D575B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38"/>
                <w:kern w:val="0"/>
                <w:szCs w:val="20"/>
                <w:fitText w:val="1930" w:id="-1137980150"/>
              </w:rPr>
              <w:t>確認・作業内</w:t>
            </w: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  <w:fitText w:val="1930" w:id="-1137980150"/>
              </w:rPr>
              <w:t>容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4D5D1CEB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結　果</w:t>
            </w:r>
          </w:p>
          <w:p w14:paraId="082B3B91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4"/>
              </w:rPr>
              <w:t>（実施✔・交換×）</w:t>
            </w:r>
          </w:p>
        </w:tc>
      </w:tr>
      <w:tr w:rsidR="000B49C7" w:rsidRPr="000B49C7" w14:paraId="233D71DD" w14:textId="77777777" w:rsidTr="001575B9">
        <w:tc>
          <w:tcPr>
            <w:tcW w:w="526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6B3560AD" w14:textId="77777777" w:rsidR="000B49C7" w:rsidRPr="000B49C7" w:rsidRDefault="000B49C7" w:rsidP="000B49C7">
            <w:pPr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39"/>
                <w:kern w:val="0"/>
                <w:szCs w:val="20"/>
                <w:fitText w:val="1351" w:id="-1137980149"/>
              </w:rPr>
              <w:t>清掃の実</w:t>
            </w: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3"/>
                <w:kern w:val="0"/>
                <w:szCs w:val="20"/>
                <w:fitText w:val="1351" w:id="-1137980149"/>
              </w:rPr>
              <w:t>施</w:t>
            </w:r>
          </w:p>
        </w:tc>
        <w:tc>
          <w:tcPr>
            <w:tcW w:w="2134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AB94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ハブ面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1325F9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48AD1E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ディスク・ホイール取付面の錆や泥、ゴミなどを取り除く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2F929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68151D1" w14:textId="77777777" w:rsidTr="001575B9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0745E83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9E03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4B893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○</w:t>
            </w: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EDB66F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ハブのはめ合い部（インロー部）の錆やゴミ、泥などを取り除く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9A163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2F28ECF" w14:textId="77777777" w:rsidTr="001575B9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A2CACB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A068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ディスク・ホイール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0A198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583174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ホイール・ナットの当たり面、ハブ取付面の錆やゴミ、泥などを取り除く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FFB24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5E8952E" w14:textId="77777777" w:rsidTr="001575B9"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5E5D896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DAF3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ホイール・ボルト、ナット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E735D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9F5D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ホイール・ボルト、ナットの錆やゴミ、泥などを取り除く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9066E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AED9B3F" w14:textId="77777777" w:rsidTr="001575B9"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26B00325" w14:textId="77777777" w:rsidR="000B49C7" w:rsidRPr="000B49C7" w:rsidRDefault="000B49C7" w:rsidP="000B49C7">
            <w:pPr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39"/>
                <w:kern w:val="0"/>
                <w:szCs w:val="20"/>
                <w:fitText w:val="1351" w:id="-1137980148"/>
              </w:rPr>
              <w:t>点検の実</w:t>
            </w: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3"/>
                <w:kern w:val="0"/>
                <w:szCs w:val="20"/>
                <w:fitText w:val="1351" w:id="-1137980148"/>
              </w:rPr>
              <w:t>施</w:t>
            </w:r>
          </w:p>
        </w:tc>
        <w:tc>
          <w:tcPr>
            <w:tcW w:w="213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5587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ハブ面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CFA5A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A1291A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ディスク・ホイール取付面に著しい摩耗や損傷がないかを確認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B2816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17169A7B" w14:textId="77777777" w:rsidTr="001575B9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869B62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CB56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ディスク・ホイール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47163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B2C1CD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ボルト穴や飾り穴のまわりに亀裂や損傷がないかを確認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C1ECF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2D4C0E7E" w14:textId="77777777" w:rsidTr="001575B9">
        <w:trPr>
          <w:trHeight w:val="395"/>
        </w:trPr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9312BC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E68B1D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7AF1A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494584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ホイール・ナットの当たり面に亀裂や損傷、摩耗がないかを確認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B4467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15F30738" w14:textId="77777777" w:rsidTr="001575B9">
        <w:trPr>
          <w:trHeight w:val="395"/>
        </w:trPr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59D4C0E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51F9428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27ACC8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C051E7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溶接部に亀裂や損傷がないかを確認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DFF97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1DA604A" w14:textId="77777777" w:rsidTr="001575B9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2768AE2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5ED306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67E340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785C85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ハブへの取付面とディスク・ホイール合わせ面に摩耗や損傷がないかを確認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2C2DD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1437889D" w14:textId="77777777" w:rsidTr="001575B9">
        <w:trPr>
          <w:trHeight w:val="432"/>
        </w:trPr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1ACE61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3560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ホイール・ボルト、ナット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807E5F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20E210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亀裂、損傷がないかを確認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4E8E6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4D36D061" w14:textId="77777777" w:rsidTr="001575B9">
        <w:trPr>
          <w:trHeight w:val="439"/>
        </w:trPr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180A65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2F79E6A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92F52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AD3BA8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ボルトの伸び、著しい錆がないかを確認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6988A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360FFF34" w14:textId="77777777" w:rsidTr="001575B9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4AE508F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F95722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49F3A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715163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ねじ部につぶれ、やせ、かじりなどがないかを確認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175C6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BC79DF7" w14:textId="77777777" w:rsidTr="001575B9">
        <w:trPr>
          <w:trHeight w:val="337"/>
        </w:trPr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EBE324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019C8799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0AA0F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○</w:t>
            </w: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BCE204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ナットの座金（ワッシャ）が、スムーズに回転するかを確認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88B5F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C5EE72A" w14:textId="77777777" w:rsidTr="001575B9"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6404007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93D40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3A5D8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</w:tc>
        <w:tc>
          <w:tcPr>
            <w:tcW w:w="5387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39C8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ナットの座面部（球面座）に錆や傷、ゴミがないかを確認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7AFC5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27EC9D3C" w14:textId="77777777" w:rsidTr="001575B9"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5FD724DA" w14:textId="77777777" w:rsidR="000B49C7" w:rsidRPr="000B49C7" w:rsidRDefault="000B49C7" w:rsidP="000B49C7">
            <w:pPr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0"/>
                <w:fitText w:val="1930" w:id="-1137980147"/>
              </w:rPr>
              <w:t>油脂類塗布の実</w:t>
            </w:r>
            <w:r w:rsidRPr="000B49C7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Cs w:val="20"/>
                <w:fitText w:val="1930" w:id="-1137980147"/>
              </w:rPr>
              <w:t>施</w:t>
            </w:r>
          </w:p>
        </w:tc>
        <w:tc>
          <w:tcPr>
            <w:tcW w:w="213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D9CE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ホイール・ボルト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6A393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☆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C21DC4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ねじ部にエンジンオイルなどの潤滑剤を薄く塗布する。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B8B51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4A46F1C1" w14:textId="77777777" w:rsidTr="001575B9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3B58D58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 w:val="restart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5320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ホイール・ナット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5D0C0A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☆</w:t>
            </w: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0A398C6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ねじ部にエンジンオイルなどの潤滑剤を薄く塗布する。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8C629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5076B275" w14:textId="77777777" w:rsidTr="001575B9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1EB5514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CEF29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6FB8D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</w:t>
            </w:r>
          </w:p>
          <w:p w14:paraId="1F1395E8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☆</w:t>
            </w: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D6AB1EF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座面部（球面座）にエンジンオイルなどの潤滑剤を薄く塗布する。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8F0B3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0D5E2672" w14:textId="77777777" w:rsidTr="001575B9">
        <w:tc>
          <w:tcPr>
            <w:tcW w:w="5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14:paraId="74A90B8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BBF1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4DA93E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○</w:t>
            </w:r>
          </w:p>
          <w:p w14:paraId="5762A6F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☆</w:t>
            </w:r>
          </w:p>
        </w:tc>
        <w:tc>
          <w:tcPr>
            <w:tcW w:w="5387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EABF38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座金（ワッシャ）とのすき間にエンジンオイルなどの潤滑剤を薄く塗布する。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A3273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ADDBAFA" w14:textId="77777777" w:rsidTr="001575B9"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14:paraId="6FF58D8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32AA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ハブ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C8A5A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○</w:t>
            </w:r>
          </w:p>
        </w:tc>
        <w:tc>
          <w:tcPr>
            <w:tcW w:w="5387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7049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ハブのはめ合い部（インロー部）に規定のグリスを薄く塗布する。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77B9B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59138BE3" w14:textId="77777777" w:rsidTr="001575B9">
        <w:trPr>
          <w:cantSplit/>
          <w:trHeight w:val="712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textDirection w:val="tbRlV"/>
          </w:tcPr>
          <w:p w14:paraId="275B0893" w14:textId="77777777" w:rsidR="000B49C7" w:rsidRPr="000B49C7" w:rsidRDefault="000B49C7" w:rsidP="000B49C7">
            <w:pPr>
              <w:adjustRightInd w:val="0"/>
              <w:snapToGrid w:val="0"/>
              <w:ind w:left="113" w:right="113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取付</w:t>
            </w:r>
          </w:p>
        </w:tc>
        <w:tc>
          <w:tcPr>
            <w:tcW w:w="2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4BDB3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ホイール・ナットの締め付け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CE751D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■</w:t>
            </w:r>
          </w:p>
          <w:p w14:paraId="4C6FA16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△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F5A95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タイヤ脱着作業時の締め付けトルク値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92FD7E" w14:textId="77777777" w:rsidR="000B49C7" w:rsidRPr="000B49C7" w:rsidRDefault="000B49C7" w:rsidP="000B49C7">
            <w:pPr>
              <w:adjustRightInd w:val="0"/>
              <w:snapToGri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N･m</w:t>
            </w:r>
          </w:p>
        </w:tc>
      </w:tr>
      <w:tr w:rsidR="000B49C7" w:rsidRPr="000B49C7" w14:paraId="28153519" w14:textId="77777777" w:rsidTr="001575B9">
        <w:tc>
          <w:tcPr>
            <w:tcW w:w="52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5DEA5762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0227353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31B7C1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633E1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2D527E3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50C170E7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1A6925B0" w14:textId="77777777" w:rsidTr="001575B9"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0A2B821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保守</w:t>
            </w:r>
          </w:p>
        </w:tc>
        <w:tc>
          <w:tcPr>
            <w:tcW w:w="2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E9EBC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ホイール・ナットの増し締め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9C567B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■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E91C4" w14:textId="77777777" w:rsidR="000B49C7" w:rsidRPr="000B49C7" w:rsidRDefault="000B49C7" w:rsidP="000B49C7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タイヤ脱着後、50km～100km走行後の増し締めを実施する。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AC0F4" w14:textId="77777777" w:rsidR="000B49C7" w:rsidRPr="000B49C7" w:rsidRDefault="000B49C7" w:rsidP="000B49C7">
            <w:pPr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</w:tbl>
    <w:p w14:paraId="4ED7A1A2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※ ＪＩＳ方式が対象。</w:t>
      </w:r>
    </w:p>
    <w:p w14:paraId="4160B5BE" w14:textId="77777777" w:rsidR="000B49C7" w:rsidRPr="000B49C7" w:rsidRDefault="000B49C7" w:rsidP="000B49C7">
      <w:pPr>
        <w:adjustRightInd w:val="0"/>
        <w:snapToGrid w:val="0"/>
        <w:ind w:left="300" w:hangingChars="150" w:hanging="300"/>
        <w:textAlignment w:val="baseline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 xml:space="preserve">○ </w:t>
      </w:r>
      <w:bookmarkStart w:id="0" w:name="_Hlk147935385"/>
      <w:r w:rsidRPr="000B49C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ＩＳＯ方式が対象。ハブのディスク・ホイール取付け面、ホイール合わせ面、ホイールと座金（ワッシャ）との当たり面には、塗装、エンジンオイルなどの油脂類の塗布を行わないよう注意すること。</w:t>
      </w:r>
      <w:bookmarkEnd w:id="0"/>
    </w:p>
    <w:p w14:paraId="36291776" w14:textId="77777777" w:rsidR="000B49C7" w:rsidRPr="000B49C7" w:rsidRDefault="000B49C7" w:rsidP="000B49C7">
      <w:pPr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■ 規定の締め付けトルク値は、車両の「タイヤ空気圧ラベル」の近くに表示されています。</w:t>
      </w:r>
    </w:p>
    <w:p w14:paraId="6175D0BF" w14:textId="77777777" w:rsidR="000B49C7" w:rsidRPr="000B49C7" w:rsidRDefault="000B49C7" w:rsidP="000B49C7">
      <w:pPr>
        <w:adjustRightInd w:val="0"/>
        <w:snapToGrid w:val="0"/>
        <w:ind w:left="300" w:hangingChars="150" w:hanging="300"/>
        <w:textAlignment w:val="baseline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0B49C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△ 対角線順に２～３回に分けて締め付けること（最終的な締め付けは、トルクレンチで規定トルクで締め付ける）。</w:t>
      </w:r>
    </w:p>
    <w:p w14:paraId="7FD62924" w14:textId="77777777" w:rsidR="000B49C7" w:rsidRPr="000B49C7" w:rsidRDefault="000B49C7" w:rsidP="000B49C7">
      <w:pPr>
        <w:adjustRightInd w:val="0"/>
        <w:snapToGrid w:val="0"/>
        <w:ind w:left="300" w:hangingChars="150" w:hanging="300"/>
        <w:textAlignment w:val="baseline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bookmarkStart w:id="1" w:name="_Hlk147935413"/>
      <w:r w:rsidRPr="000B49C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☆ 二硫化モリブデン入りのオイル等は使用しない。</w:t>
      </w:r>
    </w:p>
    <w:p w14:paraId="55F550A6" w14:textId="77777777" w:rsidR="000B49C7" w:rsidRPr="000B49C7" w:rsidRDefault="000B49C7" w:rsidP="000B49C7">
      <w:pPr>
        <w:adjustRightInd w:val="0"/>
        <w:snapToGrid w:val="0"/>
        <w:ind w:left="300" w:hangingChars="150" w:hanging="300"/>
        <w:textAlignment w:val="baseline"/>
        <w:rPr>
          <w:rFonts w:ascii="ＭＳ ゴシック" w:eastAsia="ＭＳ ゴシック" w:hAnsi="ＭＳ ゴシック" w:cs="ＭＳゴシック"/>
          <w:kern w:val="0"/>
          <w:szCs w:val="21"/>
          <w:bdr w:val="single" w:sz="4" w:space="0" w:color="auto"/>
        </w:rPr>
      </w:pPr>
      <w:r w:rsidRPr="000B49C7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注 この内容に沿ったものであれば、自社の様式を使用してもよい。</w:t>
      </w:r>
      <w:bookmarkEnd w:id="1"/>
      <w:r w:rsidRPr="000B49C7">
        <w:rPr>
          <w:rFonts w:ascii="ＭＳ ゴシック" w:eastAsia="ＭＳ ゴシック" w:hAnsi="ＭＳ ゴシック" w:cs="Times New Roman"/>
          <w:kern w:val="0"/>
          <w:szCs w:val="20"/>
        </w:rPr>
        <w:br w:type="page"/>
      </w:r>
    </w:p>
    <w:p w14:paraId="3F23D2D6" w14:textId="77777777" w:rsidR="000B49C7" w:rsidRPr="000B49C7" w:rsidRDefault="000B49C7" w:rsidP="000B49C7">
      <w:pPr>
        <w:adjustRightInd w:val="0"/>
        <w:snapToGrid w:val="0"/>
        <w:spacing w:line="36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  <w:r w:rsidRPr="000B49C7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</w:rPr>
        <w:lastRenderedPageBreak/>
        <w:t>タイヤ脱着・増し締め作業 管理一覧表(例)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1134"/>
        <w:gridCol w:w="1276"/>
        <w:gridCol w:w="850"/>
        <w:gridCol w:w="1134"/>
        <w:gridCol w:w="1134"/>
      </w:tblGrid>
      <w:tr w:rsidR="000B49C7" w:rsidRPr="000B49C7" w14:paraId="326D9668" w14:textId="77777777" w:rsidTr="001575B9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C5C301C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登録番号又は車番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</w:tcPr>
          <w:p w14:paraId="57AE903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１．タイヤ脱着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EE06DD8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２．増し締め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E2D0B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備　考</w:t>
            </w:r>
          </w:p>
        </w:tc>
      </w:tr>
      <w:tr w:rsidR="000B49C7" w:rsidRPr="000B49C7" w14:paraId="3EA93910" w14:textId="77777777" w:rsidTr="001575B9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12FE7C7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5DB8886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実施日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2113E3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実施者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8DA7E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 w:val="16"/>
                <w:szCs w:val="16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 w:val="16"/>
                <w:szCs w:val="16"/>
              </w:rPr>
              <w:t>整備管理者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76EA7B9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実施日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B255280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Cs w:val="20"/>
              </w:rPr>
              <w:t>実施者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DAE0B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 w:val="16"/>
                <w:szCs w:val="16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b/>
                <w:kern w:val="0"/>
                <w:sz w:val="16"/>
                <w:szCs w:val="16"/>
              </w:rPr>
              <w:t>整備管理者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EC0C86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9B24395" w14:textId="77777777" w:rsidTr="001575B9">
        <w:trPr>
          <w:trHeight w:val="55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FEE01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8E8DFC6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ind w:firstLineChars="100" w:firstLine="21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DD98F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1A34D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22B91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ind w:firstLineChars="100" w:firstLine="210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233AF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AC60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B539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413083A1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79DC4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CC64F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49F57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5B276F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48632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9D00D6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5CEF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1763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48D1C3FE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6900D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413763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F6A3C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F53EA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1DCE6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340E91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1F8E32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ED80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C25C3EA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8C1C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0F260C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334EA8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D7AF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4434B3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66302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313577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0C18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15200A2D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9E7FC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591AD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27F99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76043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8BD67F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B081E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55F5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7DC0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23FDF99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324D6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18D9F9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EC9B8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3D94C1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805BCC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E76FB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3734C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19077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AA8C3F1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1DD87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4C61ED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55B1C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92736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628C09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33001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755E38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C6B9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9346ACB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1DBF4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0FEC98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44B99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051840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805021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EC5A7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414BF7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C3AB1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CECE967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1ED6D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2E35DB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4E26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F87ED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0E7380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71DE9F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7673E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8F508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92E5CE3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308C9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34BDF2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7A5DD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52C48F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B8FC8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7D08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66F7CC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D2E8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D9AD0CA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AE4FB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345AB2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8423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622DB9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80ECF2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ED87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3B4FC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2FA59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035D8B40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8D8E2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B5278E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B10B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7CCA57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6B6810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FC56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7456DF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56482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7457EA7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3B652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6637BD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5203C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6257B8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CBF0FA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E89D6F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EC737C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70C74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4C2B998C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8B591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A60E8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6466F8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CF04E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FBA5FF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C1B8D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9C9FD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6B99D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32A55A00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E5DB6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4DDE65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982E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0003A7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9903CB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3372B0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3B22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6C237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26847B2F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7A7750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FF7B7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0EF9CB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91957F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20FE2E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40AC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DFC29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F8D8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4395ED10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769470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2968C6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556D6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012097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4C1A51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9A90FB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8DB41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01FE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E7A5EA1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B46589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83A18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99830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E051BC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AC9382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39F84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2B7B1F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F367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6D0144A1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8D450B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9E88E5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6811F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C46A7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360A5D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85A2B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7F46E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90929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7E74F705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2D36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657E52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BF072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42B64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17D55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21633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7A60B8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D438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53B11DC9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57E9D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473A5A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968F6C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8FE52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1172B2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9E784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E3660F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EFC48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0B49C7" w:rsidRPr="000B49C7" w14:paraId="551A57A5" w14:textId="77777777" w:rsidTr="001575B9">
        <w:trPr>
          <w:trHeight w:val="555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09ABC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CFBA8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DF424F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FA84A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E805B0" w14:textId="77777777" w:rsidR="000B49C7" w:rsidRPr="000B49C7" w:rsidRDefault="000B49C7" w:rsidP="000B49C7">
            <w:pPr>
              <w:adjustRightInd w:val="0"/>
              <w:spacing w:line="36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0B49C7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月　 日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2EEC82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3FA35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2D24C" w14:textId="77777777" w:rsidR="000B49C7" w:rsidRPr="000B49C7" w:rsidRDefault="000B49C7" w:rsidP="000B49C7">
            <w:pPr>
              <w:adjustRightInd w:val="0"/>
              <w:snapToGrid w:val="0"/>
              <w:spacing w:line="3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</w:tbl>
    <w:p w14:paraId="4245BAF3" w14:textId="77777777" w:rsidR="00272C55" w:rsidRDefault="00272C55"/>
    <w:sectPr w:rsidR="00272C55" w:rsidSect="000B49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C7"/>
    <w:rsid w:val="000B49C7"/>
    <w:rsid w:val="0027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0EEB6"/>
  <w15:chartTrackingRefBased/>
  <w15:docId w15:val="{8BE3C169-A9D0-48A5-951F-8FEBE131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適正化実施機関 富山県</dc:creator>
  <cp:keywords/>
  <dc:description/>
  <cp:lastModifiedBy>適正化実施機関 富山県</cp:lastModifiedBy>
  <cp:revision>1</cp:revision>
  <dcterms:created xsi:type="dcterms:W3CDTF">2023-12-05T06:13:00Z</dcterms:created>
  <dcterms:modified xsi:type="dcterms:W3CDTF">2023-12-05T06:14:00Z</dcterms:modified>
</cp:coreProperties>
</file>